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543"/>
        <w:gridCol w:w="1062"/>
        <w:gridCol w:w="2037"/>
        <w:gridCol w:w="1078"/>
        <w:gridCol w:w="1854"/>
        <w:gridCol w:w="1721"/>
        <w:gridCol w:w="1454"/>
        <w:gridCol w:w="1303"/>
        <w:gridCol w:w="1519"/>
        <w:gridCol w:w="1037"/>
        <w:gridCol w:w="1780"/>
      </w:tblGrid>
      <w:tr w:rsidR="0007196E" w:rsidTr="003C314B">
        <w:tc>
          <w:tcPr>
            <w:tcW w:w="15388" w:type="dxa"/>
            <w:gridSpan w:val="11"/>
          </w:tcPr>
          <w:p w:rsidR="0007196E" w:rsidRPr="003748BE" w:rsidRDefault="0007196E" w:rsidP="0007196E">
            <w:pPr>
              <w:jc w:val="center"/>
              <w:rPr>
                <w:b/>
                <w:sz w:val="20"/>
                <w:szCs w:val="20"/>
              </w:rPr>
            </w:pPr>
            <w:r w:rsidRPr="003748BE">
              <w:rPr>
                <w:b/>
                <w:sz w:val="20"/>
                <w:szCs w:val="20"/>
              </w:rPr>
              <w:t>İHALE İLANI</w:t>
            </w:r>
          </w:p>
          <w:p w:rsidR="0007196E" w:rsidRDefault="0007196E" w:rsidP="0007196E">
            <w:pPr>
              <w:jc w:val="center"/>
              <w:rPr>
                <w:sz w:val="18"/>
                <w:szCs w:val="18"/>
              </w:rPr>
            </w:pPr>
          </w:p>
          <w:p w:rsidR="0007196E" w:rsidRDefault="0007196E" w:rsidP="0007196E">
            <w:pPr>
              <w:rPr>
                <w:sz w:val="18"/>
                <w:szCs w:val="18"/>
              </w:rPr>
            </w:pPr>
            <w:r>
              <w:rPr>
                <w:sz w:val="18"/>
                <w:szCs w:val="18"/>
              </w:rPr>
              <w:t xml:space="preserve">TRABZON VALİLİĞİ YATIRIM İZLEME VE KOORDİNASYON </w:t>
            </w:r>
            <w:r w:rsidR="00460052">
              <w:rPr>
                <w:sz w:val="18"/>
                <w:szCs w:val="18"/>
              </w:rPr>
              <w:t>BAŞKANLIĞINDAN</w:t>
            </w:r>
            <w:r w:rsidR="003748BE">
              <w:rPr>
                <w:sz w:val="18"/>
                <w:szCs w:val="18"/>
              </w:rPr>
              <w:t>, 2886 SAYILI DİK’UN 45</w:t>
            </w:r>
            <w:r>
              <w:rPr>
                <w:sz w:val="18"/>
                <w:szCs w:val="18"/>
              </w:rPr>
              <w:t xml:space="preserve"> İNCİ MADDESİNE GÖRE AÇIK TEKLİF USULÜ İLE SATIŞA ÇIKARILACAK ARAÇLAR</w:t>
            </w:r>
          </w:p>
          <w:p w:rsidR="0007196E" w:rsidRPr="0007196E" w:rsidRDefault="0007196E" w:rsidP="0007196E">
            <w:pPr>
              <w:rPr>
                <w:sz w:val="18"/>
                <w:szCs w:val="18"/>
              </w:rPr>
            </w:pPr>
          </w:p>
        </w:tc>
      </w:tr>
      <w:tr w:rsidR="00EE34E4" w:rsidTr="00EE34E4">
        <w:tc>
          <w:tcPr>
            <w:tcW w:w="543" w:type="dxa"/>
          </w:tcPr>
          <w:p w:rsidR="00EE34E4" w:rsidRPr="00544C49" w:rsidRDefault="00EE34E4">
            <w:pPr>
              <w:rPr>
                <w:b/>
                <w:sz w:val="18"/>
                <w:szCs w:val="18"/>
              </w:rPr>
            </w:pPr>
            <w:r w:rsidRPr="00544C49">
              <w:rPr>
                <w:b/>
                <w:sz w:val="18"/>
                <w:szCs w:val="18"/>
              </w:rPr>
              <w:t>Sıra No</w:t>
            </w:r>
          </w:p>
        </w:tc>
        <w:tc>
          <w:tcPr>
            <w:tcW w:w="1062" w:type="dxa"/>
          </w:tcPr>
          <w:p w:rsidR="00EE34E4" w:rsidRPr="00544C49" w:rsidRDefault="00EE34E4">
            <w:pPr>
              <w:rPr>
                <w:b/>
                <w:sz w:val="18"/>
                <w:szCs w:val="18"/>
              </w:rPr>
            </w:pPr>
            <w:r w:rsidRPr="00544C49">
              <w:rPr>
                <w:b/>
                <w:sz w:val="18"/>
                <w:szCs w:val="18"/>
              </w:rPr>
              <w:t>PLAKASI</w:t>
            </w:r>
          </w:p>
        </w:tc>
        <w:tc>
          <w:tcPr>
            <w:tcW w:w="2037" w:type="dxa"/>
          </w:tcPr>
          <w:p w:rsidR="00EE34E4" w:rsidRPr="00544C49" w:rsidRDefault="00EE34E4">
            <w:pPr>
              <w:rPr>
                <w:b/>
                <w:sz w:val="18"/>
                <w:szCs w:val="18"/>
              </w:rPr>
            </w:pPr>
            <w:r w:rsidRPr="00544C49">
              <w:rPr>
                <w:b/>
                <w:sz w:val="18"/>
                <w:szCs w:val="18"/>
              </w:rPr>
              <w:t>MODEL VE MARKA</w:t>
            </w:r>
          </w:p>
        </w:tc>
        <w:tc>
          <w:tcPr>
            <w:tcW w:w="1078" w:type="dxa"/>
          </w:tcPr>
          <w:p w:rsidR="00EE34E4" w:rsidRPr="00544C49" w:rsidRDefault="00EE34E4">
            <w:pPr>
              <w:rPr>
                <w:b/>
                <w:sz w:val="18"/>
                <w:szCs w:val="18"/>
              </w:rPr>
            </w:pPr>
            <w:r w:rsidRPr="00544C49">
              <w:rPr>
                <w:b/>
                <w:sz w:val="18"/>
                <w:szCs w:val="18"/>
              </w:rPr>
              <w:t>CİNSİ</w:t>
            </w:r>
          </w:p>
        </w:tc>
        <w:tc>
          <w:tcPr>
            <w:tcW w:w="1854" w:type="dxa"/>
          </w:tcPr>
          <w:p w:rsidR="00EE34E4" w:rsidRPr="00544C49" w:rsidRDefault="00EE34E4">
            <w:pPr>
              <w:rPr>
                <w:b/>
                <w:sz w:val="18"/>
                <w:szCs w:val="18"/>
              </w:rPr>
            </w:pPr>
            <w:r w:rsidRPr="00544C49">
              <w:rPr>
                <w:b/>
                <w:sz w:val="18"/>
                <w:szCs w:val="18"/>
              </w:rPr>
              <w:t>MOTOR VE ŞASE NO</w:t>
            </w:r>
          </w:p>
        </w:tc>
        <w:tc>
          <w:tcPr>
            <w:tcW w:w="1721" w:type="dxa"/>
          </w:tcPr>
          <w:p w:rsidR="00EE34E4" w:rsidRPr="00544C49" w:rsidRDefault="00EE34E4">
            <w:pPr>
              <w:rPr>
                <w:b/>
                <w:sz w:val="18"/>
                <w:szCs w:val="18"/>
              </w:rPr>
            </w:pPr>
            <w:r w:rsidRPr="00544C49">
              <w:rPr>
                <w:b/>
                <w:sz w:val="18"/>
                <w:szCs w:val="18"/>
              </w:rPr>
              <w:t>FİİLİ DURUMU</w:t>
            </w:r>
          </w:p>
        </w:tc>
        <w:tc>
          <w:tcPr>
            <w:tcW w:w="1454" w:type="dxa"/>
          </w:tcPr>
          <w:p w:rsidR="00EE34E4" w:rsidRPr="00544C49" w:rsidRDefault="00EE34E4">
            <w:pPr>
              <w:rPr>
                <w:b/>
                <w:sz w:val="18"/>
                <w:szCs w:val="18"/>
              </w:rPr>
            </w:pPr>
            <w:r w:rsidRPr="00544C49">
              <w:rPr>
                <w:b/>
                <w:sz w:val="18"/>
                <w:szCs w:val="18"/>
              </w:rPr>
              <w:t>BULUNDUĞU YER</w:t>
            </w:r>
          </w:p>
        </w:tc>
        <w:tc>
          <w:tcPr>
            <w:tcW w:w="1303" w:type="dxa"/>
          </w:tcPr>
          <w:p w:rsidR="00EE34E4" w:rsidRPr="00544C49" w:rsidRDefault="00EE34E4" w:rsidP="0007196E">
            <w:pPr>
              <w:rPr>
                <w:b/>
                <w:sz w:val="18"/>
                <w:szCs w:val="18"/>
              </w:rPr>
            </w:pPr>
            <w:r w:rsidRPr="00544C49">
              <w:rPr>
                <w:b/>
                <w:sz w:val="18"/>
                <w:szCs w:val="18"/>
              </w:rPr>
              <w:t>TAHMİNİ SATIŞ BEDELİ</w:t>
            </w:r>
          </w:p>
        </w:tc>
        <w:tc>
          <w:tcPr>
            <w:tcW w:w="1519" w:type="dxa"/>
          </w:tcPr>
          <w:p w:rsidR="00EE34E4" w:rsidRPr="00544C49" w:rsidRDefault="00EE34E4">
            <w:pPr>
              <w:rPr>
                <w:b/>
                <w:sz w:val="18"/>
                <w:szCs w:val="18"/>
              </w:rPr>
            </w:pPr>
            <w:r>
              <w:rPr>
                <w:b/>
                <w:sz w:val="18"/>
                <w:szCs w:val="18"/>
              </w:rPr>
              <w:t>GEÇİCİ TEMİNAT BEDELİ</w:t>
            </w:r>
          </w:p>
        </w:tc>
        <w:tc>
          <w:tcPr>
            <w:tcW w:w="1037" w:type="dxa"/>
          </w:tcPr>
          <w:p w:rsidR="00EE34E4" w:rsidRPr="00544C49" w:rsidRDefault="00EE34E4" w:rsidP="004A21AC">
            <w:pPr>
              <w:rPr>
                <w:b/>
                <w:sz w:val="18"/>
                <w:szCs w:val="18"/>
              </w:rPr>
            </w:pPr>
            <w:r w:rsidRPr="00544C49">
              <w:rPr>
                <w:b/>
                <w:sz w:val="18"/>
                <w:szCs w:val="18"/>
              </w:rPr>
              <w:t xml:space="preserve">İHALE </w:t>
            </w:r>
            <w:r>
              <w:rPr>
                <w:b/>
                <w:sz w:val="18"/>
                <w:szCs w:val="18"/>
              </w:rPr>
              <w:t>TARİHİ</w:t>
            </w:r>
          </w:p>
        </w:tc>
        <w:tc>
          <w:tcPr>
            <w:tcW w:w="1780" w:type="dxa"/>
          </w:tcPr>
          <w:p w:rsidR="00EE34E4" w:rsidRPr="00544C49" w:rsidRDefault="00EE34E4">
            <w:pPr>
              <w:rPr>
                <w:b/>
                <w:sz w:val="18"/>
                <w:szCs w:val="18"/>
              </w:rPr>
            </w:pPr>
            <w:r w:rsidRPr="00544C49">
              <w:rPr>
                <w:b/>
                <w:sz w:val="18"/>
                <w:szCs w:val="18"/>
              </w:rPr>
              <w:t>İHALE SAATİ</w:t>
            </w:r>
          </w:p>
        </w:tc>
      </w:tr>
      <w:tr w:rsidR="00EE34E4" w:rsidTr="00EE34E4">
        <w:tc>
          <w:tcPr>
            <w:tcW w:w="543" w:type="dxa"/>
          </w:tcPr>
          <w:p w:rsidR="00EE34E4" w:rsidRPr="0007196E" w:rsidRDefault="00EE34E4">
            <w:pPr>
              <w:rPr>
                <w:sz w:val="18"/>
                <w:szCs w:val="18"/>
              </w:rPr>
            </w:pPr>
            <w:r w:rsidRPr="0007196E">
              <w:rPr>
                <w:sz w:val="18"/>
                <w:szCs w:val="18"/>
              </w:rPr>
              <w:t>1</w:t>
            </w:r>
          </w:p>
        </w:tc>
        <w:tc>
          <w:tcPr>
            <w:tcW w:w="1062" w:type="dxa"/>
          </w:tcPr>
          <w:p w:rsidR="00EE34E4" w:rsidRPr="0007196E" w:rsidRDefault="00EE34E4" w:rsidP="00E86F66">
            <w:pPr>
              <w:rPr>
                <w:sz w:val="18"/>
                <w:szCs w:val="18"/>
              </w:rPr>
            </w:pPr>
            <w:r>
              <w:rPr>
                <w:sz w:val="18"/>
                <w:szCs w:val="18"/>
              </w:rPr>
              <w:t>61 FF 453</w:t>
            </w:r>
          </w:p>
        </w:tc>
        <w:tc>
          <w:tcPr>
            <w:tcW w:w="2037" w:type="dxa"/>
          </w:tcPr>
          <w:p w:rsidR="00EE34E4" w:rsidRPr="0007196E" w:rsidRDefault="00EE34E4" w:rsidP="00E86F66">
            <w:pPr>
              <w:rPr>
                <w:sz w:val="18"/>
                <w:szCs w:val="18"/>
              </w:rPr>
            </w:pPr>
            <w:r w:rsidRPr="0007196E">
              <w:rPr>
                <w:sz w:val="18"/>
                <w:szCs w:val="18"/>
              </w:rPr>
              <w:t>200</w:t>
            </w:r>
            <w:r>
              <w:rPr>
                <w:sz w:val="18"/>
                <w:szCs w:val="18"/>
              </w:rPr>
              <w:t>6</w:t>
            </w:r>
            <w:r w:rsidRPr="0007196E">
              <w:rPr>
                <w:sz w:val="18"/>
                <w:szCs w:val="18"/>
              </w:rPr>
              <w:t xml:space="preserve"> </w:t>
            </w:r>
            <w:r>
              <w:rPr>
                <w:sz w:val="18"/>
                <w:szCs w:val="18"/>
              </w:rPr>
              <w:t xml:space="preserve">CİTROEN C5 </w:t>
            </w:r>
            <w:r w:rsidRPr="0007196E">
              <w:rPr>
                <w:sz w:val="18"/>
                <w:szCs w:val="18"/>
              </w:rPr>
              <w:t>(DİZEL)</w:t>
            </w:r>
          </w:p>
        </w:tc>
        <w:tc>
          <w:tcPr>
            <w:tcW w:w="1078" w:type="dxa"/>
          </w:tcPr>
          <w:p w:rsidR="00EE34E4" w:rsidRPr="0007196E" w:rsidRDefault="00EE34E4">
            <w:pPr>
              <w:rPr>
                <w:sz w:val="18"/>
                <w:szCs w:val="18"/>
              </w:rPr>
            </w:pPr>
            <w:r>
              <w:rPr>
                <w:sz w:val="18"/>
                <w:szCs w:val="18"/>
              </w:rPr>
              <w:t>OTOMOBİL</w:t>
            </w:r>
          </w:p>
        </w:tc>
        <w:tc>
          <w:tcPr>
            <w:tcW w:w="1854" w:type="dxa"/>
          </w:tcPr>
          <w:p w:rsidR="00EE34E4" w:rsidRPr="0007196E" w:rsidRDefault="00EE34E4">
            <w:pPr>
              <w:rPr>
                <w:sz w:val="18"/>
                <w:szCs w:val="18"/>
              </w:rPr>
            </w:pPr>
            <w:r>
              <w:rPr>
                <w:sz w:val="18"/>
                <w:szCs w:val="18"/>
              </w:rPr>
              <w:t>10JB743004998</w:t>
            </w:r>
          </w:p>
          <w:p w:rsidR="00EE34E4" w:rsidRPr="0007196E" w:rsidRDefault="00EE34E4">
            <w:pPr>
              <w:rPr>
                <w:sz w:val="18"/>
                <w:szCs w:val="18"/>
              </w:rPr>
            </w:pPr>
            <w:r>
              <w:rPr>
                <w:sz w:val="18"/>
                <w:szCs w:val="18"/>
              </w:rPr>
              <w:t>VF7RC9HYB76722121</w:t>
            </w:r>
          </w:p>
        </w:tc>
        <w:tc>
          <w:tcPr>
            <w:tcW w:w="1721" w:type="dxa"/>
          </w:tcPr>
          <w:p w:rsidR="00EE34E4" w:rsidRPr="0007196E" w:rsidRDefault="00EE34E4">
            <w:pPr>
              <w:rPr>
                <w:sz w:val="18"/>
                <w:szCs w:val="18"/>
              </w:rPr>
            </w:pPr>
            <w:r>
              <w:rPr>
                <w:sz w:val="18"/>
                <w:szCs w:val="18"/>
              </w:rPr>
              <w:t>Ekonomik Ömrünü Doldurmuş</w:t>
            </w:r>
          </w:p>
        </w:tc>
        <w:tc>
          <w:tcPr>
            <w:tcW w:w="1454" w:type="dxa"/>
          </w:tcPr>
          <w:p w:rsidR="00EE34E4" w:rsidRPr="0007196E" w:rsidRDefault="00EE34E4">
            <w:pPr>
              <w:rPr>
                <w:sz w:val="18"/>
                <w:szCs w:val="18"/>
              </w:rPr>
            </w:pPr>
            <w:r>
              <w:rPr>
                <w:sz w:val="18"/>
                <w:szCs w:val="18"/>
              </w:rPr>
              <w:t xml:space="preserve">Valilik İdari ve Mali İşler </w:t>
            </w:r>
            <w:proofErr w:type="spellStart"/>
            <w:r>
              <w:rPr>
                <w:sz w:val="18"/>
                <w:szCs w:val="18"/>
              </w:rPr>
              <w:t>Müd</w:t>
            </w:r>
            <w:proofErr w:type="spellEnd"/>
            <w:r>
              <w:rPr>
                <w:sz w:val="18"/>
                <w:szCs w:val="18"/>
              </w:rPr>
              <w:t>.</w:t>
            </w:r>
          </w:p>
        </w:tc>
        <w:tc>
          <w:tcPr>
            <w:tcW w:w="1303" w:type="dxa"/>
          </w:tcPr>
          <w:p w:rsidR="00EE34E4" w:rsidRPr="0007196E" w:rsidRDefault="000601C9" w:rsidP="000601C9">
            <w:pPr>
              <w:rPr>
                <w:sz w:val="18"/>
                <w:szCs w:val="18"/>
              </w:rPr>
            </w:pPr>
            <w:r>
              <w:rPr>
                <w:sz w:val="18"/>
                <w:szCs w:val="18"/>
              </w:rPr>
              <w:t>30.500</w:t>
            </w:r>
            <w:r w:rsidR="00EE34E4">
              <w:rPr>
                <w:sz w:val="18"/>
                <w:szCs w:val="18"/>
              </w:rPr>
              <w:t>,00</w:t>
            </w:r>
          </w:p>
        </w:tc>
        <w:tc>
          <w:tcPr>
            <w:tcW w:w="1519" w:type="dxa"/>
          </w:tcPr>
          <w:p w:rsidR="00EE34E4" w:rsidRPr="0007196E" w:rsidRDefault="0024631A" w:rsidP="00E86F66">
            <w:pPr>
              <w:rPr>
                <w:sz w:val="18"/>
                <w:szCs w:val="18"/>
              </w:rPr>
            </w:pPr>
            <w:r>
              <w:rPr>
                <w:sz w:val="18"/>
                <w:szCs w:val="18"/>
              </w:rPr>
              <w:t>3.050,00</w:t>
            </w:r>
          </w:p>
        </w:tc>
        <w:tc>
          <w:tcPr>
            <w:tcW w:w="1037" w:type="dxa"/>
          </w:tcPr>
          <w:p w:rsidR="00EE34E4" w:rsidRPr="0007196E" w:rsidRDefault="000601C9" w:rsidP="000601C9">
            <w:pPr>
              <w:rPr>
                <w:sz w:val="18"/>
                <w:szCs w:val="18"/>
              </w:rPr>
            </w:pPr>
            <w:r>
              <w:rPr>
                <w:sz w:val="18"/>
                <w:szCs w:val="18"/>
              </w:rPr>
              <w:t>25</w:t>
            </w:r>
            <w:r w:rsidR="00EE34E4">
              <w:rPr>
                <w:sz w:val="18"/>
                <w:szCs w:val="18"/>
              </w:rPr>
              <w:t>.0</w:t>
            </w:r>
            <w:r>
              <w:rPr>
                <w:sz w:val="18"/>
                <w:szCs w:val="18"/>
              </w:rPr>
              <w:t>4</w:t>
            </w:r>
            <w:r w:rsidR="00EE34E4">
              <w:rPr>
                <w:sz w:val="18"/>
                <w:szCs w:val="18"/>
              </w:rPr>
              <w:t>.201</w:t>
            </w:r>
            <w:r>
              <w:rPr>
                <w:sz w:val="18"/>
                <w:szCs w:val="18"/>
              </w:rPr>
              <w:t>9</w:t>
            </w:r>
          </w:p>
        </w:tc>
        <w:tc>
          <w:tcPr>
            <w:tcW w:w="1780" w:type="dxa"/>
          </w:tcPr>
          <w:p w:rsidR="00EE34E4" w:rsidRPr="0007196E" w:rsidRDefault="00EE34E4" w:rsidP="00E86F66">
            <w:pPr>
              <w:rPr>
                <w:sz w:val="18"/>
                <w:szCs w:val="18"/>
              </w:rPr>
            </w:pPr>
            <w:r>
              <w:rPr>
                <w:sz w:val="18"/>
                <w:szCs w:val="18"/>
              </w:rPr>
              <w:t>10:00</w:t>
            </w:r>
          </w:p>
        </w:tc>
      </w:tr>
      <w:tr w:rsidR="00EE34E4" w:rsidTr="00EE34E4">
        <w:tc>
          <w:tcPr>
            <w:tcW w:w="543" w:type="dxa"/>
          </w:tcPr>
          <w:p w:rsidR="00EE34E4" w:rsidRPr="0007196E" w:rsidRDefault="00EE34E4" w:rsidP="009F7093">
            <w:pPr>
              <w:rPr>
                <w:sz w:val="18"/>
                <w:szCs w:val="18"/>
              </w:rPr>
            </w:pPr>
            <w:r>
              <w:rPr>
                <w:sz w:val="18"/>
                <w:szCs w:val="18"/>
              </w:rPr>
              <w:t>2</w:t>
            </w:r>
          </w:p>
        </w:tc>
        <w:tc>
          <w:tcPr>
            <w:tcW w:w="1062" w:type="dxa"/>
          </w:tcPr>
          <w:p w:rsidR="00EE34E4" w:rsidRPr="0007196E" w:rsidRDefault="00EE34E4" w:rsidP="00E86F66">
            <w:pPr>
              <w:rPr>
                <w:sz w:val="18"/>
                <w:szCs w:val="18"/>
              </w:rPr>
            </w:pPr>
            <w:r>
              <w:rPr>
                <w:sz w:val="18"/>
                <w:szCs w:val="18"/>
              </w:rPr>
              <w:t>61 TK 333</w:t>
            </w:r>
          </w:p>
        </w:tc>
        <w:tc>
          <w:tcPr>
            <w:tcW w:w="2037" w:type="dxa"/>
          </w:tcPr>
          <w:p w:rsidR="00EE34E4" w:rsidRPr="0007196E" w:rsidRDefault="00EE34E4" w:rsidP="00E86F66">
            <w:pPr>
              <w:rPr>
                <w:sz w:val="18"/>
                <w:szCs w:val="18"/>
              </w:rPr>
            </w:pPr>
            <w:r>
              <w:rPr>
                <w:sz w:val="18"/>
                <w:szCs w:val="18"/>
              </w:rPr>
              <w:t>2009 HONDA ACCORD (BENZİNLİ)</w:t>
            </w:r>
          </w:p>
        </w:tc>
        <w:tc>
          <w:tcPr>
            <w:tcW w:w="1078" w:type="dxa"/>
          </w:tcPr>
          <w:p w:rsidR="00EE34E4" w:rsidRPr="0007196E" w:rsidRDefault="00EE34E4" w:rsidP="009F7093">
            <w:pPr>
              <w:rPr>
                <w:sz w:val="18"/>
                <w:szCs w:val="18"/>
              </w:rPr>
            </w:pPr>
            <w:r>
              <w:rPr>
                <w:sz w:val="18"/>
                <w:szCs w:val="18"/>
              </w:rPr>
              <w:t>OTOMOBİL</w:t>
            </w:r>
          </w:p>
        </w:tc>
        <w:tc>
          <w:tcPr>
            <w:tcW w:w="1854" w:type="dxa"/>
          </w:tcPr>
          <w:p w:rsidR="00EE34E4" w:rsidRDefault="00EE34E4" w:rsidP="009F7093">
            <w:pPr>
              <w:rPr>
                <w:sz w:val="18"/>
                <w:szCs w:val="18"/>
              </w:rPr>
            </w:pPr>
            <w:r>
              <w:rPr>
                <w:sz w:val="18"/>
                <w:szCs w:val="18"/>
              </w:rPr>
              <w:t>R20A31155114</w:t>
            </w:r>
          </w:p>
          <w:p w:rsidR="00EE34E4" w:rsidRPr="0007196E" w:rsidRDefault="00EE34E4" w:rsidP="00EE34E4">
            <w:pPr>
              <w:rPr>
                <w:sz w:val="18"/>
                <w:szCs w:val="18"/>
              </w:rPr>
            </w:pPr>
            <w:r>
              <w:rPr>
                <w:sz w:val="18"/>
                <w:szCs w:val="18"/>
              </w:rPr>
              <w:t>JHMCU16809C209019</w:t>
            </w:r>
          </w:p>
        </w:tc>
        <w:tc>
          <w:tcPr>
            <w:tcW w:w="1721" w:type="dxa"/>
          </w:tcPr>
          <w:p w:rsidR="00EE34E4" w:rsidRPr="0007196E" w:rsidRDefault="00EE34E4" w:rsidP="009F7093">
            <w:pPr>
              <w:rPr>
                <w:sz w:val="18"/>
                <w:szCs w:val="18"/>
              </w:rPr>
            </w:pPr>
            <w:r>
              <w:rPr>
                <w:sz w:val="18"/>
                <w:szCs w:val="18"/>
              </w:rPr>
              <w:t>Ekonomik Ömrünü Doldurmuş</w:t>
            </w:r>
          </w:p>
        </w:tc>
        <w:tc>
          <w:tcPr>
            <w:tcW w:w="1454" w:type="dxa"/>
          </w:tcPr>
          <w:p w:rsidR="00EE34E4" w:rsidRPr="0007196E" w:rsidRDefault="00EE34E4" w:rsidP="009F7093">
            <w:pPr>
              <w:rPr>
                <w:sz w:val="18"/>
                <w:szCs w:val="18"/>
              </w:rPr>
            </w:pPr>
            <w:r>
              <w:rPr>
                <w:sz w:val="18"/>
                <w:szCs w:val="18"/>
              </w:rPr>
              <w:t xml:space="preserve">Valilik İdari ve Mali İşler </w:t>
            </w:r>
            <w:proofErr w:type="spellStart"/>
            <w:r>
              <w:rPr>
                <w:sz w:val="18"/>
                <w:szCs w:val="18"/>
              </w:rPr>
              <w:t>Müd</w:t>
            </w:r>
            <w:proofErr w:type="spellEnd"/>
            <w:r>
              <w:rPr>
                <w:sz w:val="18"/>
                <w:szCs w:val="18"/>
              </w:rPr>
              <w:t>.</w:t>
            </w:r>
          </w:p>
        </w:tc>
        <w:tc>
          <w:tcPr>
            <w:tcW w:w="1303" w:type="dxa"/>
          </w:tcPr>
          <w:p w:rsidR="00EE34E4" w:rsidRPr="0007196E" w:rsidRDefault="000601C9" w:rsidP="00E86F66">
            <w:pPr>
              <w:rPr>
                <w:sz w:val="18"/>
                <w:szCs w:val="18"/>
              </w:rPr>
            </w:pPr>
            <w:r>
              <w:rPr>
                <w:sz w:val="18"/>
                <w:szCs w:val="18"/>
              </w:rPr>
              <w:t>4</w:t>
            </w:r>
            <w:r w:rsidR="00EE34E4">
              <w:rPr>
                <w:sz w:val="18"/>
                <w:szCs w:val="18"/>
              </w:rPr>
              <w:t>5.000,00</w:t>
            </w:r>
          </w:p>
        </w:tc>
        <w:tc>
          <w:tcPr>
            <w:tcW w:w="1519" w:type="dxa"/>
          </w:tcPr>
          <w:p w:rsidR="0024631A" w:rsidRPr="0007196E" w:rsidRDefault="0024631A" w:rsidP="00E86F66">
            <w:pPr>
              <w:rPr>
                <w:sz w:val="18"/>
                <w:szCs w:val="18"/>
              </w:rPr>
            </w:pPr>
            <w:r>
              <w:rPr>
                <w:sz w:val="18"/>
                <w:szCs w:val="18"/>
              </w:rPr>
              <w:t>4.500,00</w:t>
            </w:r>
          </w:p>
        </w:tc>
        <w:tc>
          <w:tcPr>
            <w:tcW w:w="1037" w:type="dxa"/>
          </w:tcPr>
          <w:p w:rsidR="00EE34E4" w:rsidRPr="0007196E" w:rsidRDefault="000601C9" w:rsidP="000601C9">
            <w:pPr>
              <w:rPr>
                <w:sz w:val="18"/>
                <w:szCs w:val="18"/>
              </w:rPr>
            </w:pPr>
            <w:r>
              <w:rPr>
                <w:sz w:val="18"/>
                <w:szCs w:val="18"/>
              </w:rPr>
              <w:t>25</w:t>
            </w:r>
            <w:r w:rsidR="00EE34E4">
              <w:rPr>
                <w:sz w:val="18"/>
                <w:szCs w:val="18"/>
              </w:rPr>
              <w:t>.0</w:t>
            </w:r>
            <w:r>
              <w:rPr>
                <w:sz w:val="18"/>
                <w:szCs w:val="18"/>
              </w:rPr>
              <w:t>4</w:t>
            </w:r>
            <w:r w:rsidR="00EE34E4">
              <w:rPr>
                <w:sz w:val="18"/>
                <w:szCs w:val="18"/>
              </w:rPr>
              <w:t>.201</w:t>
            </w:r>
            <w:r>
              <w:rPr>
                <w:sz w:val="18"/>
                <w:szCs w:val="18"/>
              </w:rPr>
              <w:t>9</w:t>
            </w:r>
          </w:p>
        </w:tc>
        <w:tc>
          <w:tcPr>
            <w:tcW w:w="1780" w:type="dxa"/>
          </w:tcPr>
          <w:p w:rsidR="00EE34E4" w:rsidRPr="0007196E" w:rsidRDefault="00EE34E4" w:rsidP="00E86F66">
            <w:pPr>
              <w:rPr>
                <w:sz w:val="18"/>
                <w:szCs w:val="18"/>
              </w:rPr>
            </w:pPr>
            <w:r>
              <w:rPr>
                <w:sz w:val="18"/>
                <w:szCs w:val="18"/>
              </w:rPr>
              <w:t>11:00</w:t>
            </w:r>
          </w:p>
        </w:tc>
      </w:tr>
      <w:tr w:rsidR="00255CDC" w:rsidTr="00591BF6">
        <w:tc>
          <w:tcPr>
            <w:tcW w:w="15388" w:type="dxa"/>
            <w:gridSpan w:val="11"/>
          </w:tcPr>
          <w:p w:rsidR="00255CDC" w:rsidRDefault="00255CDC" w:rsidP="009F7093">
            <w:pPr>
              <w:rPr>
                <w:b/>
                <w:sz w:val="18"/>
                <w:szCs w:val="18"/>
              </w:rPr>
            </w:pPr>
            <w:r w:rsidRPr="003748BE">
              <w:rPr>
                <w:b/>
                <w:sz w:val="18"/>
                <w:szCs w:val="18"/>
              </w:rPr>
              <w:t>AÇIKLAMALAR:</w:t>
            </w:r>
          </w:p>
          <w:p w:rsidR="003748BE" w:rsidRPr="003748BE" w:rsidRDefault="003748BE" w:rsidP="009F7093">
            <w:pPr>
              <w:rPr>
                <w:b/>
                <w:sz w:val="18"/>
                <w:szCs w:val="18"/>
              </w:rPr>
            </w:pPr>
          </w:p>
        </w:tc>
      </w:tr>
      <w:tr w:rsidR="00255CDC" w:rsidTr="008C673E">
        <w:tc>
          <w:tcPr>
            <w:tcW w:w="15388" w:type="dxa"/>
            <w:gridSpan w:val="11"/>
          </w:tcPr>
          <w:p w:rsidR="00255CDC" w:rsidRPr="00255CDC" w:rsidRDefault="001C005F" w:rsidP="00640A9F">
            <w:pPr>
              <w:pStyle w:val="ListeParagraf"/>
              <w:numPr>
                <w:ilvl w:val="0"/>
                <w:numId w:val="1"/>
              </w:numPr>
              <w:rPr>
                <w:sz w:val="18"/>
                <w:szCs w:val="18"/>
              </w:rPr>
            </w:pPr>
            <w:r>
              <w:rPr>
                <w:sz w:val="18"/>
                <w:szCs w:val="18"/>
              </w:rPr>
              <w:t xml:space="preserve">Yukarıda nitelikleri belirtilen taşınırların, (Araçlar) 2286 Sayılı </w:t>
            </w:r>
            <w:proofErr w:type="spellStart"/>
            <w:r>
              <w:rPr>
                <w:sz w:val="18"/>
                <w:szCs w:val="18"/>
              </w:rPr>
              <w:t>DİK’nun</w:t>
            </w:r>
            <w:proofErr w:type="spellEnd"/>
            <w:r>
              <w:rPr>
                <w:sz w:val="18"/>
                <w:szCs w:val="18"/>
              </w:rPr>
              <w:t xml:space="preserve"> 45 inci maddesine göre Açık Teklif </w:t>
            </w:r>
            <w:r w:rsidR="00522960">
              <w:rPr>
                <w:sz w:val="18"/>
                <w:szCs w:val="18"/>
              </w:rPr>
              <w:t>Usulü</w:t>
            </w:r>
            <w:r>
              <w:rPr>
                <w:sz w:val="18"/>
                <w:szCs w:val="18"/>
              </w:rPr>
              <w:t xml:space="preserve"> ile satış ihalesi, hizasında gösterilen gün ve saatte, Yatırım İzleme </w:t>
            </w:r>
            <w:r w:rsidR="00640A9F">
              <w:rPr>
                <w:sz w:val="18"/>
                <w:szCs w:val="18"/>
              </w:rPr>
              <w:t>Başkanlığı Toplantı salonunda</w:t>
            </w:r>
            <w:bookmarkStart w:id="0" w:name="_GoBack"/>
            <w:bookmarkEnd w:id="0"/>
            <w:r>
              <w:rPr>
                <w:sz w:val="18"/>
                <w:szCs w:val="18"/>
              </w:rPr>
              <w:t xml:space="preserve"> yapılacaktır.</w:t>
            </w:r>
          </w:p>
        </w:tc>
      </w:tr>
      <w:tr w:rsidR="00255CDC" w:rsidTr="00D754CB">
        <w:tc>
          <w:tcPr>
            <w:tcW w:w="15388" w:type="dxa"/>
            <w:gridSpan w:val="11"/>
          </w:tcPr>
          <w:p w:rsidR="00255CDC" w:rsidRPr="001C005F" w:rsidRDefault="001C005F" w:rsidP="001C005F">
            <w:pPr>
              <w:pStyle w:val="ListeParagraf"/>
              <w:numPr>
                <w:ilvl w:val="0"/>
                <w:numId w:val="1"/>
              </w:numPr>
              <w:rPr>
                <w:sz w:val="18"/>
                <w:szCs w:val="18"/>
              </w:rPr>
            </w:pPr>
            <w:r>
              <w:rPr>
                <w:sz w:val="18"/>
                <w:szCs w:val="18"/>
              </w:rPr>
              <w:t>İhaleye Katılmak İsteyen istekliler ihale saatine kadar:</w:t>
            </w:r>
          </w:p>
        </w:tc>
      </w:tr>
      <w:tr w:rsidR="001C005F" w:rsidTr="00C82BDA">
        <w:tc>
          <w:tcPr>
            <w:tcW w:w="15388" w:type="dxa"/>
            <w:gridSpan w:val="11"/>
          </w:tcPr>
          <w:p w:rsidR="001C005F" w:rsidRDefault="001C005F" w:rsidP="001C005F">
            <w:pPr>
              <w:pStyle w:val="ListeParagraf"/>
              <w:numPr>
                <w:ilvl w:val="0"/>
                <w:numId w:val="2"/>
              </w:numPr>
              <w:rPr>
                <w:sz w:val="18"/>
                <w:szCs w:val="18"/>
              </w:rPr>
            </w:pPr>
            <w:r>
              <w:rPr>
                <w:sz w:val="18"/>
                <w:szCs w:val="18"/>
              </w:rPr>
              <w:t xml:space="preserve">Geçici Teminat Yatırmaları, </w:t>
            </w:r>
            <w:r w:rsidR="00D74074">
              <w:rPr>
                <w:sz w:val="18"/>
                <w:szCs w:val="18"/>
              </w:rPr>
              <w:t>(Geçici Teminat olarak kabul edilecek değerler:1- Tedavüldeki Türk Lirası, 2-Mevduat ve Katılım Bankalarından verecekleri süresiz Teminat Mektupları, Teminat Mektuplarının (süresiz limit içi olarak düzenlenecek, işin özelliği belirtilecek, banka teyit yazısı ile birlikte getirilecektir.) ve senetlerin 2886 sayılı Devlet İhale Kanununa göre düzenlenmesi gerekmektedir.</w:t>
            </w:r>
          </w:p>
          <w:p w:rsidR="00D74074" w:rsidRDefault="008A29F2" w:rsidP="001C005F">
            <w:pPr>
              <w:pStyle w:val="ListeParagraf"/>
              <w:numPr>
                <w:ilvl w:val="0"/>
                <w:numId w:val="2"/>
              </w:numPr>
              <w:rPr>
                <w:sz w:val="18"/>
                <w:szCs w:val="18"/>
              </w:rPr>
            </w:pPr>
            <w:r>
              <w:rPr>
                <w:sz w:val="18"/>
                <w:szCs w:val="18"/>
              </w:rPr>
              <w:t>Yasal yerleşim yerinin gösterir belgeyi (</w:t>
            </w:r>
            <w:proofErr w:type="gramStart"/>
            <w:r>
              <w:rPr>
                <w:sz w:val="18"/>
                <w:szCs w:val="18"/>
              </w:rPr>
              <w:t>ikametgah</w:t>
            </w:r>
            <w:proofErr w:type="gramEnd"/>
            <w:r>
              <w:rPr>
                <w:sz w:val="18"/>
                <w:szCs w:val="18"/>
              </w:rPr>
              <w:t xml:space="preserve"> Belgesi) verilmesi, </w:t>
            </w:r>
          </w:p>
          <w:p w:rsidR="008A29F2" w:rsidRDefault="008A29F2" w:rsidP="008A29F2">
            <w:pPr>
              <w:pStyle w:val="ListeParagraf"/>
              <w:numPr>
                <w:ilvl w:val="0"/>
                <w:numId w:val="2"/>
              </w:numPr>
              <w:rPr>
                <w:sz w:val="18"/>
                <w:szCs w:val="18"/>
              </w:rPr>
            </w:pPr>
            <w:r>
              <w:rPr>
                <w:sz w:val="18"/>
                <w:szCs w:val="18"/>
              </w:rPr>
              <w:t xml:space="preserve">Tebligat için </w:t>
            </w:r>
            <w:r w:rsidR="00522960">
              <w:rPr>
                <w:sz w:val="18"/>
                <w:szCs w:val="18"/>
              </w:rPr>
              <w:t>Türkiye’de</w:t>
            </w:r>
            <w:r>
              <w:rPr>
                <w:sz w:val="18"/>
                <w:szCs w:val="18"/>
              </w:rPr>
              <w:t xml:space="preserve"> adres göstermelerini, </w:t>
            </w:r>
          </w:p>
          <w:p w:rsidR="008A29F2" w:rsidRPr="001C005F" w:rsidRDefault="00491FBC" w:rsidP="00764D94">
            <w:pPr>
              <w:pStyle w:val="ListeParagraf"/>
              <w:numPr>
                <w:ilvl w:val="0"/>
                <w:numId w:val="2"/>
              </w:numPr>
              <w:rPr>
                <w:sz w:val="18"/>
                <w:szCs w:val="18"/>
              </w:rPr>
            </w:pPr>
            <w:r>
              <w:rPr>
                <w:sz w:val="18"/>
                <w:szCs w:val="18"/>
              </w:rPr>
              <w:t xml:space="preserve">Nüfus cüzdanı asılları ihale esnasında ibraz edilecektir. Tüzel kişilerin vergi kimlik numaralarını bildirmeleri, özle hukuk tüzel kişilerin, idare merkezlerinin bulunduğu yer mahkemesinden veya siciline </w:t>
            </w:r>
            <w:r w:rsidR="00764D94">
              <w:rPr>
                <w:sz w:val="18"/>
                <w:szCs w:val="18"/>
              </w:rPr>
              <w:t xml:space="preserve">kayıtlı bulunduğu Ticaret ve Sanayi Odasından veya benzeri meslek kuruluşundan, ihalenin yapıldığı yıl içinde alınmış sicil kayıt belgesi ile tüzel kişilik adın ihaleye katılacak veya teklifte bulunacak kişilerin tüzel kişiliği temsile </w:t>
            </w:r>
            <w:proofErr w:type="gramStart"/>
            <w:r w:rsidR="00764D94">
              <w:rPr>
                <w:sz w:val="18"/>
                <w:szCs w:val="18"/>
              </w:rPr>
              <w:t>tam  yetkili</w:t>
            </w:r>
            <w:proofErr w:type="gramEnd"/>
            <w:r w:rsidR="00764D94">
              <w:rPr>
                <w:sz w:val="18"/>
                <w:szCs w:val="18"/>
              </w:rPr>
              <w:t xml:space="preserve"> olduklarını gösterir Noterce tasdik edilmiş İmza sirküleri veya vekaletnameyi ihale saatine kadar vermeleri gerekmektedir.</w:t>
            </w:r>
          </w:p>
        </w:tc>
      </w:tr>
      <w:tr w:rsidR="008328E3" w:rsidTr="002832CC">
        <w:tc>
          <w:tcPr>
            <w:tcW w:w="15388" w:type="dxa"/>
            <w:gridSpan w:val="11"/>
          </w:tcPr>
          <w:p w:rsidR="008328E3" w:rsidRPr="008328E3" w:rsidRDefault="008328E3" w:rsidP="00522960">
            <w:pPr>
              <w:pStyle w:val="ListeParagraf"/>
              <w:numPr>
                <w:ilvl w:val="0"/>
                <w:numId w:val="1"/>
              </w:numPr>
              <w:rPr>
                <w:sz w:val="18"/>
                <w:szCs w:val="18"/>
              </w:rPr>
            </w:pPr>
            <w:r>
              <w:rPr>
                <w:sz w:val="18"/>
                <w:szCs w:val="18"/>
              </w:rPr>
              <w:t>İhaleye ait şartname ve eklerini mesai saatleri içerisinde Yatırım İzleme Müdürlüğünde görebilir ve bedelsiz temin ed</w:t>
            </w:r>
            <w:r w:rsidR="00522960">
              <w:rPr>
                <w:sz w:val="18"/>
                <w:szCs w:val="18"/>
              </w:rPr>
              <w:t>i</w:t>
            </w:r>
            <w:r>
              <w:rPr>
                <w:sz w:val="18"/>
                <w:szCs w:val="18"/>
              </w:rPr>
              <w:t>lebilir.</w:t>
            </w:r>
          </w:p>
        </w:tc>
      </w:tr>
      <w:tr w:rsidR="006B2C9F" w:rsidTr="00163626">
        <w:tc>
          <w:tcPr>
            <w:tcW w:w="15388" w:type="dxa"/>
            <w:gridSpan w:val="11"/>
          </w:tcPr>
          <w:p w:rsidR="006B2C9F" w:rsidRPr="006B2C9F" w:rsidRDefault="004A0759" w:rsidP="006B2C9F">
            <w:pPr>
              <w:pStyle w:val="ListeParagraf"/>
              <w:numPr>
                <w:ilvl w:val="0"/>
                <w:numId w:val="1"/>
              </w:numPr>
              <w:rPr>
                <w:sz w:val="18"/>
                <w:szCs w:val="18"/>
              </w:rPr>
            </w:pPr>
            <w:r>
              <w:rPr>
                <w:sz w:val="18"/>
                <w:szCs w:val="18"/>
              </w:rPr>
              <w:t xml:space="preserve">İhale Komisyonu ihaleyi yapıp yapmamakta </w:t>
            </w:r>
            <w:r w:rsidR="00CC0591">
              <w:rPr>
                <w:sz w:val="18"/>
                <w:szCs w:val="18"/>
              </w:rPr>
              <w:t>serbesttir</w:t>
            </w:r>
            <w:r>
              <w:rPr>
                <w:sz w:val="18"/>
                <w:szCs w:val="18"/>
              </w:rPr>
              <w:t>.</w:t>
            </w:r>
          </w:p>
        </w:tc>
      </w:tr>
      <w:tr w:rsidR="006B2C9F" w:rsidTr="00427F6E">
        <w:tc>
          <w:tcPr>
            <w:tcW w:w="15388" w:type="dxa"/>
            <w:gridSpan w:val="11"/>
          </w:tcPr>
          <w:p w:rsidR="006B2C9F" w:rsidRPr="006B2C9F" w:rsidRDefault="004A0759" w:rsidP="00BA0F80">
            <w:pPr>
              <w:pStyle w:val="ListeParagraf"/>
              <w:numPr>
                <w:ilvl w:val="0"/>
                <w:numId w:val="1"/>
              </w:numPr>
              <w:rPr>
                <w:sz w:val="18"/>
                <w:szCs w:val="18"/>
              </w:rPr>
            </w:pPr>
            <w:r>
              <w:rPr>
                <w:sz w:val="18"/>
                <w:szCs w:val="18"/>
              </w:rPr>
              <w:t>Postayla yapılacak müracaatlarda</w:t>
            </w:r>
            <w:r w:rsidR="00BA0F80">
              <w:rPr>
                <w:sz w:val="18"/>
                <w:szCs w:val="18"/>
              </w:rPr>
              <w:t xml:space="preserve"> teklifin, 2886 sayılı Devlet İhale Kanununun 37 inci maddesine uygun hazırlanması ve teklifin ihale saatinden önce İhale Komisyonuna ulaşması gerekmektedir.</w:t>
            </w:r>
          </w:p>
        </w:tc>
      </w:tr>
      <w:tr w:rsidR="006B2C9F" w:rsidTr="00AE4DDF">
        <w:tc>
          <w:tcPr>
            <w:tcW w:w="15388" w:type="dxa"/>
            <w:gridSpan w:val="11"/>
          </w:tcPr>
          <w:p w:rsidR="006B2C9F" w:rsidRPr="00522960" w:rsidRDefault="00CC0591" w:rsidP="00CC0591">
            <w:pPr>
              <w:pStyle w:val="ListeParagraf"/>
              <w:numPr>
                <w:ilvl w:val="0"/>
                <w:numId w:val="1"/>
              </w:numPr>
              <w:rPr>
                <w:sz w:val="18"/>
                <w:szCs w:val="18"/>
              </w:rPr>
            </w:pPr>
            <w:r>
              <w:rPr>
                <w:sz w:val="18"/>
                <w:szCs w:val="18"/>
              </w:rPr>
              <w:t>Postada meydana gelecek gecikmelerden dolayı, idare ve ihale komisyonu sorumlu değildir.</w:t>
            </w:r>
          </w:p>
        </w:tc>
      </w:tr>
      <w:tr w:rsidR="006B2C9F" w:rsidTr="00537BF9">
        <w:tc>
          <w:tcPr>
            <w:tcW w:w="15388" w:type="dxa"/>
            <w:gridSpan w:val="11"/>
          </w:tcPr>
          <w:p w:rsidR="006B2C9F" w:rsidRPr="00522960" w:rsidRDefault="002F58A5" w:rsidP="00522960">
            <w:pPr>
              <w:pStyle w:val="ListeParagraf"/>
              <w:numPr>
                <w:ilvl w:val="0"/>
                <w:numId w:val="1"/>
              </w:numPr>
              <w:rPr>
                <w:sz w:val="18"/>
                <w:szCs w:val="18"/>
              </w:rPr>
            </w:pPr>
            <w:proofErr w:type="gramStart"/>
            <w:r>
              <w:rPr>
                <w:sz w:val="18"/>
                <w:szCs w:val="18"/>
              </w:rPr>
              <w:t>Taşınır Malların, (taşıt) satış bedeli peşin olarak tahsil edilecek ve satış bedeli üzerinden tahakkuk edecek KDV ve Karar Pulu bedelleri ise ayrı tahsil edilecek olup, satıştan ve tescil işlemlerinden doğacak olan her türlü vergi, resim, harç, araç pulu bedeli, sigorta borcu bedeli, muayene borcu bedeli vb. bedelleri de alıcıya ait olup, ayrıca tahsil edilecektir.</w:t>
            </w:r>
            <w:proofErr w:type="gramEnd"/>
          </w:p>
        </w:tc>
      </w:tr>
      <w:tr w:rsidR="006B2C9F" w:rsidTr="00C146D6">
        <w:tc>
          <w:tcPr>
            <w:tcW w:w="15388" w:type="dxa"/>
            <w:gridSpan w:val="11"/>
          </w:tcPr>
          <w:p w:rsidR="006B2C9F" w:rsidRPr="00522960" w:rsidRDefault="0044775D" w:rsidP="00522960">
            <w:pPr>
              <w:pStyle w:val="ListeParagraf"/>
              <w:numPr>
                <w:ilvl w:val="0"/>
                <w:numId w:val="1"/>
              </w:numPr>
              <w:rPr>
                <w:sz w:val="18"/>
                <w:szCs w:val="18"/>
              </w:rPr>
            </w:pPr>
            <w:r>
              <w:rPr>
                <w:sz w:val="18"/>
                <w:szCs w:val="18"/>
              </w:rPr>
              <w:t xml:space="preserve">Satılacak araçlar mevcut halleriyle ihaleye çıkarılmıştır. </w:t>
            </w:r>
            <w:r w:rsidR="00460052">
              <w:rPr>
                <w:sz w:val="18"/>
                <w:szCs w:val="18"/>
              </w:rPr>
              <w:t xml:space="preserve">Araçların çalıştırılması ve nakliyesi ile satış sonrası trafiğe uygunluk belgesi ve piyasaya arz için alınması gereken belgeler ve izin için yapılan tüm masraflar alıcıya ait olup, ihale sonrası araçların çalışmaması / çalıştırılamaması ve yapılmış masrafların tahsili konularında idareden (Yatırım İzleme Koordinasyon Başkanlığından) herhangi bir talepte bulunulamaz. </w:t>
            </w:r>
          </w:p>
        </w:tc>
      </w:tr>
      <w:tr w:rsidR="006B2C9F" w:rsidTr="00EC52D9">
        <w:tc>
          <w:tcPr>
            <w:tcW w:w="15388" w:type="dxa"/>
            <w:gridSpan w:val="11"/>
          </w:tcPr>
          <w:p w:rsidR="006B2C9F" w:rsidRPr="00522960" w:rsidRDefault="007606F6" w:rsidP="007606F6">
            <w:pPr>
              <w:pStyle w:val="ListeParagraf"/>
              <w:numPr>
                <w:ilvl w:val="0"/>
                <w:numId w:val="1"/>
              </w:numPr>
              <w:rPr>
                <w:sz w:val="18"/>
                <w:szCs w:val="18"/>
              </w:rPr>
            </w:pPr>
            <w:r>
              <w:rPr>
                <w:sz w:val="18"/>
                <w:szCs w:val="18"/>
              </w:rPr>
              <w:t xml:space="preserve">İhale ilanı, </w:t>
            </w:r>
            <w:hyperlink r:id="rId5" w:history="1">
              <w:r w:rsidRPr="00CD7B55">
                <w:rPr>
                  <w:rStyle w:val="Kpr"/>
                  <w:sz w:val="18"/>
                  <w:szCs w:val="18"/>
                </w:rPr>
                <w:t>www.trabzonyikob.gov.tr</w:t>
              </w:r>
            </w:hyperlink>
            <w:r>
              <w:rPr>
                <w:sz w:val="18"/>
                <w:szCs w:val="18"/>
              </w:rPr>
              <w:t xml:space="preserve"> adresinden görünebilir. </w:t>
            </w:r>
          </w:p>
        </w:tc>
      </w:tr>
      <w:tr w:rsidR="006B2C9F" w:rsidTr="001D17D6">
        <w:tc>
          <w:tcPr>
            <w:tcW w:w="15388" w:type="dxa"/>
            <w:gridSpan w:val="11"/>
          </w:tcPr>
          <w:p w:rsidR="006B2C9F" w:rsidRPr="003748BE" w:rsidRDefault="006B2C9F" w:rsidP="009F7093">
            <w:pPr>
              <w:rPr>
                <w:b/>
                <w:sz w:val="20"/>
                <w:szCs w:val="20"/>
              </w:rPr>
            </w:pPr>
            <w:r w:rsidRPr="003748BE">
              <w:rPr>
                <w:b/>
                <w:sz w:val="18"/>
                <w:szCs w:val="18"/>
              </w:rPr>
              <w:t xml:space="preserve">                                                                                                                                                                                                                                                                                                                                               </w:t>
            </w:r>
            <w:r w:rsidRPr="003748BE">
              <w:rPr>
                <w:b/>
                <w:sz w:val="20"/>
                <w:szCs w:val="20"/>
              </w:rPr>
              <w:t>İLAN OLUNUR</w:t>
            </w:r>
          </w:p>
        </w:tc>
      </w:tr>
    </w:tbl>
    <w:p w:rsidR="001F592B" w:rsidRDefault="00640A9F"/>
    <w:sectPr w:rsidR="001F592B" w:rsidSect="008E720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609D4"/>
    <w:multiLevelType w:val="hybridMultilevel"/>
    <w:tmpl w:val="1054A7D6"/>
    <w:lvl w:ilvl="0" w:tplc="76A64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14262D"/>
    <w:multiLevelType w:val="hybridMultilevel"/>
    <w:tmpl w:val="E6B071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FD"/>
    <w:rsid w:val="000601C9"/>
    <w:rsid w:val="0007196E"/>
    <w:rsid w:val="000A1A49"/>
    <w:rsid w:val="00100B0C"/>
    <w:rsid w:val="00104B8E"/>
    <w:rsid w:val="00150C25"/>
    <w:rsid w:val="001B7DC6"/>
    <w:rsid w:val="001C005F"/>
    <w:rsid w:val="0024631A"/>
    <w:rsid w:val="00255CDC"/>
    <w:rsid w:val="002F58A5"/>
    <w:rsid w:val="003030FD"/>
    <w:rsid w:val="003748BE"/>
    <w:rsid w:val="0044775D"/>
    <w:rsid w:val="00460052"/>
    <w:rsid w:val="00491FBC"/>
    <w:rsid w:val="004A0759"/>
    <w:rsid w:val="004A21AC"/>
    <w:rsid w:val="00522960"/>
    <w:rsid w:val="00544C49"/>
    <w:rsid w:val="005D6744"/>
    <w:rsid w:val="00640A9F"/>
    <w:rsid w:val="006B2C9F"/>
    <w:rsid w:val="007606F6"/>
    <w:rsid w:val="00764D94"/>
    <w:rsid w:val="008328E3"/>
    <w:rsid w:val="008A29F2"/>
    <w:rsid w:val="008E720E"/>
    <w:rsid w:val="009F7093"/>
    <w:rsid w:val="00A03EB5"/>
    <w:rsid w:val="00BA0F80"/>
    <w:rsid w:val="00CC0591"/>
    <w:rsid w:val="00D74074"/>
    <w:rsid w:val="00E85071"/>
    <w:rsid w:val="00E86F66"/>
    <w:rsid w:val="00EE3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66B7"/>
  <w15:chartTrackingRefBased/>
  <w15:docId w15:val="{5A3783F4-ED85-4BBB-8849-D5B8145D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E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5CDC"/>
    <w:pPr>
      <w:ind w:left="720"/>
      <w:contextualSpacing/>
    </w:pPr>
  </w:style>
  <w:style w:type="character" w:styleId="Kpr">
    <w:name w:val="Hyperlink"/>
    <w:basedOn w:val="VarsaylanParagrafYazTipi"/>
    <w:uiPriority w:val="99"/>
    <w:unhideWhenUsed/>
    <w:rsid w:val="007606F6"/>
    <w:rPr>
      <w:color w:val="0563C1" w:themeColor="hyperlink"/>
      <w:u w:val="single"/>
    </w:rPr>
  </w:style>
  <w:style w:type="paragraph" w:styleId="BalonMetni">
    <w:name w:val="Balloon Text"/>
    <w:basedOn w:val="Normal"/>
    <w:link w:val="BalonMetniChar"/>
    <w:uiPriority w:val="99"/>
    <w:semiHidden/>
    <w:unhideWhenUsed/>
    <w:rsid w:val="007606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0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bzonyiko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565</Words>
  <Characters>3226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Fevzi Kürşad YENEN</dc:creator>
  <cp:keywords/>
  <dc:description/>
  <cp:lastModifiedBy>Bekir Tolga TORAMAN</cp:lastModifiedBy>
  <cp:revision>29</cp:revision>
  <cp:lastPrinted>2018-08-27T06:30:00Z</cp:lastPrinted>
  <dcterms:created xsi:type="dcterms:W3CDTF">2017-03-15T07:24:00Z</dcterms:created>
  <dcterms:modified xsi:type="dcterms:W3CDTF">2019-03-26T11:23:00Z</dcterms:modified>
</cp:coreProperties>
</file>